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9F6A3" w14:textId="77777777" w:rsidR="00F3671A" w:rsidRPr="007F07F2" w:rsidRDefault="00F3671A" w:rsidP="00F3671A">
      <w:pPr>
        <w:spacing w:line="260" w:lineRule="atLeas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9884D" wp14:editId="05BEBBEE">
                <wp:simplePos x="0" y="0"/>
                <wp:positionH relativeFrom="column">
                  <wp:posOffset>5734050</wp:posOffset>
                </wp:positionH>
                <wp:positionV relativeFrom="paragraph">
                  <wp:posOffset>-209550</wp:posOffset>
                </wp:positionV>
                <wp:extent cx="619125" cy="323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3C57A8" w14:textId="1C651D9D" w:rsidR="00F3671A" w:rsidRDefault="000D402A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 w:rsidR="00F0119A">
                              <w:rPr>
                                <w:rFonts w:hint="eastAsia"/>
                              </w:rPr>
                              <w:t>１</w:t>
                            </w:r>
                          </w:p>
                          <w:p w14:paraId="6E2DC622" w14:textId="77777777" w:rsidR="00F0119A" w:rsidRDefault="00F011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988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1.5pt;margin-top:-16.5pt;width:48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olTNQIAAHsEAAAOAAAAZHJzL2Uyb0RvYy54bWysVEtv2zAMvg/YfxB0Xxzn0bVGnCJLkWFA&#10;0BZIi54VWYqNyqImKbGzXz9KcR5tdxp6kUmR+kh+JD25bWtFdsK6CnRO016fEqE5FJXe5PT5afHt&#10;mhLnmS6YAi1yuheO3k6/fpk0JhMDKEEVwhIE0S5rTE5L702WJI6XomauB0ZoNEqwNfOo2k1SWNYg&#10;eq2SQb9/lTRgC2OBC+fw9u5gpNOIL6Xg/kFKJzxROcXcfDxtPNfhTKYTlm0sM2XFuzTYf2RRs0pj&#10;0BPUHfOMbG31AaquuAUH0vc41AlIWXERa8Bq0v67alYlMyLWguQ4c6LJfR4sv9+tzKMlvv0BLTYw&#10;ENIYlzm8DPW00tbhi5kStCOF+xNtovWE4+VVepMOxpRwNA0Hw+txpDU5PzbW+Z8CahKEnFrsSiSL&#10;7ZbOY0B0PbqEWA5UVSwqpaISJkHMlSU7hj1UPqaIL954KU0aTGSIoT8gBOjT+7Vi/DUU+RYBNaXx&#10;8lx6kHy7bjs+1lDskSYLhwlyhi8qxF0y5x+ZxZFBZnAN/AMeUgEmA51ESQn2z7/ugz92Eq2UNDiC&#10;OXW/t8wKStQvjT2+SUejMLNRGY2/D1Cxl5b1pUVv6zkgQykunOFRDP5eHUVpoX7BbZmFqGhimmPs&#10;nPqjOPeHxcBt42I2i044pYb5pV4ZHqADuYHPp/aFWdP10+Mg3MNxWFn2rq0H3/BSw2zrQVax54Hg&#10;A6sd7zjhsS3dNoYVutSj1/mfMf0LAAD//wMAUEsDBBQABgAIAAAAIQDSd20i3AAAAAsBAAAPAAAA&#10;ZHJzL2Rvd25yZXYueG1sTI/BTsMwEETvSPyDtUjcWrtUoDTEqQAVLpwoiLMbb22r8Tqy3TT8Pc4J&#10;bjPa0eybZjv5no0YkwskYbUUwJC6oB0ZCV+fr4sKWMqKtOoDoYQfTLBtr68aVetwoQ8c99mwUkKp&#10;VhJszkPNeeosepWWYUAqt2OIXuVio+E6qksp9z2/E+KBe+WofLBqwBeL3Wl/9hJ2z2ZjukpFu6u0&#10;c+P0fXw3b1Le3kxPj8AyTvkvDDN+QYe2MB3CmXRivYSNWJctWcJiPYs5IYS4B3YoqhLA24b/39D+&#10;AgAA//8DAFBLAQItABQABgAIAAAAIQC2gziS/gAAAOEBAAATAAAAAAAAAAAAAAAAAAAAAABbQ29u&#10;dGVudF9UeXBlc10ueG1sUEsBAi0AFAAGAAgAAAAhADj9If/WAAAAlAEAAAsAAAAAAAAAAAAAAAAA&#10;LwEAAF9yZWxzLy5yZWxzUEsBAi0AFAAGAAgAAAAhAO4eiVM1AgAAewQAAA4AAAAAAAAAAAAAAAAA&#10;LgIAAGRycy9lMm9Eb2MueG1sUEsBAi0AFAAGAAgAAAAhANJ3bSLcAAAACwEAAA8AAAAAAAAAAAAA&#10;AAAAjwQAAGRycy9kb3ducmV2LnhtbFBLBQYAAAAABAAEAPMAAACYBQAAAAA=&#10;" fillcolor="white [3201]" strokeweight=".5pt">
                <v:textbox>
                  <w:txbxContent>
                    <w:p w14:paraId="013C57A8" w14:textId="1C651D9D" w:rsidR="00F3671A" w:rsidRDefault="000D402A">
                      <w:r>
                        <w:rPr>
                          <w:rFonts w:hint="eastAsia"/>
                        </w:rPr>
                        <w:t>別紙</w:t>
                      </w:r>
                      <w:r w:rsidR="00F0119A">
                        <w:rPr>
                          <w:rFonts w:hint="eastAsia"/>
                        </w:rPr>
                        <w:t>１</w:t>
                      </w:r>
                    </w:p>
                    <w:p w14:paraId="6E2DC622" w14:textId="77777777" w:rsidR="00F0119A" w:rsidRDefault="00F0119A"/>
                  </w:txbxContent>
                </v:textbox>
              </v:shape>
            </w:pict>
          </mc:Fallback>
        </mc:AlternateContent>
      </w:r>
    </w:p>
    <w:p w14:paraId="0067BF35" w14:textId="77777777" w:rsidR="00F3671A" w:rsidRPr="007F07F2" w:rsidRDefault="00F3671A" w:rsidP="00F3671A">
      <w:pPr>
        <w:spacing w:line="340" w:lineRule="atLeast"/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  <w:r w:rsidRPr="007F07F2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 xml:space="preserve">参考　</w:t>
      </w:r>
      <w:r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送迎時の自家用車</w:t>
      </w:r>
      <w:r w:rsidRPr="007F07F2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使用規程の例</w:t>
      </w:r>
    </w:p>
    <w:p w14:paraId="271F0EA0" w14:textId="1790AC50" w:rsidR="00F3671A" w:rsidRPr="007F07F2" w:rsidRDefault="00F3671A" w:rsidP="00F3671A">
      <w:pPr>
        <w:spacing w:line="340" w:lineRule="atLeast"/>
        <w:jc w:val="right"/>
        <w:rPr>
          <w:rFonts w:ascii="HG丸ｺﾞｼｯｸM-PRO" w:eastAsia="HG丸ｺﾞｼｯｸM-PRO" w:hAnsi="HG丸ｺﾞｼｯｸM-PRO"/>
          <w:szCs w:val="21"/>
        </w:rPr>
      </w:pPr>
    </w:p>
    <w:p w14:paraId="6D80D6B5" w14:textId="77777777" w:rsidR="00F3671A" w:rsidRDefault="00F3671A" w:rsidP="00F3671A">
      <w:pPr>
        <w:spacing w:line="340" w:lineRule="atLeast"/>
        <w:rPr>
          <w:rFonts w:ascii="HG丸ｺﾞｼｯｸM-PRO" w:eastAsia="HG丸ｺﾞｼｯｸM-PRO" w:hAnsi="HG丸ｺﾞｼｯｸM-PRO"/>
          <w:szCs w:val="21"/>
        </w:rPr>
      </w:pPr>
    </w:p>
    <w:p w14:paraId="02B9CA08" w14:textId="77777777" w:rsidR="00F3671A" w:rsidRDefault="00F3671A" w:rsidP="00F3671A">
      <w:pPr>
        <w:spacing w:line="340" w:lineRule="atLeast"/>
        <w:rPr>
          <w:rFonts w:ascii="HG丸ｺﾞｼｯｸM-PRO" w:eastAsia="HG丸ｺﾞｼｯｸM-PRO" w:hAnsi="HG丸ｺﾞｼｯｸM-PRO"/>
          <w:szCs w:val="21"/>
        </w:rPr>
      </w:pPr>
    </w:p>
    <w:p w14:paraId="2C883427" w14:textId="77777777" w:rsidR="00F3671A" w:rsidRPr="00AB1ADA" w:rsidRDefault="00F3671A" w:rsidP="00F3671A">
      <w:pPr>
        <w:spacing w:line="340" w:lineRule="atLeast"/>
        <w:jc w:val="center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AB1ADA">
        <w:rPr>
          <w:rFonts w:ascii="HG丸ｺﾞｼｯｸM-PRO" w:eastAsia="HG丸ｺﾞｼｯｸM-PRO" w:hAnsi="HG丸ｺﾞｼｯｸM-PRO" w:hint="eastAsia"/>
          <w:color w:val="000000" w:themeColor="text1"/>
        </w:rPr>
        <w:t>〇〇市ファミリー・サポート・センター　自家用車使用規程</w:t>
      </w:r>
    </w:p>
    <w:p w14:paraId="00458C33" w14:textId="77777777" w:rsidR="00F3671A" w:rsidRPr="00AB1ADA" w:rsidRDefault="00F3671A" w:rsidP="00F3671A">
      <w:pPr>
        <w:spacing w:line="34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07202459" w14:textId="77777777" w:rsidR="00F3671A" w:rsidRPr="00AB1ADA" w:rsidRDefault="00F3671A" w:rsidP="00F3671A">
      <w:pPr>
        <w:spacing w:line="34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771F1710" w14:textId="77777777" w:rsidR="00F3671A" w:rsidRPr="00AB1ADA" w:rsidRDefault="00F3671A" w:rsidP="00F3671A">
      <w:pPr>
        <w:spacing w:line="340" w:lineRule="atLeast"/>
        <w:ind w:firstLineChars="100" w:firstLine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第１条（目的）</w:t>
      </w:r>
    </w:p>
    <w:p w14:paraId="7EC4B9E2" w14:textId="77777777" w:rsidR="00F3671A" w:rsidRPr="00AB1ADA" w:rsidRDefault="00F3671A" w:rsidP="00F3671A">
      <w:pPr>
        <w:spacing w:line="340" w:lineRule="atLeast"/>
        <w:ind w:leftChars="200" w:left="420" w:firstLineChars="100" w:firstLine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この規程は、提供会員の所有する（リース使用含む）車両（以下「自家用車」という。）を送迎に使用する場合の取扱いについて定める。</w:t>
      </w:r>
    </w:p>
    <w:p w14:paraId="5C1C188C" w14:textId="77777777" w:rsidR="00F3671A" w:rsidRPr="00AB1ADA" w:rsidRDefault="00F3671A" w:rsidP="00F3671A">
      <w:pPr>
        <w:spacing w:line="340" w:lineRule="atLeast"/>
        <w:ind w:firstLineChars="100" w:firstLine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3CE6A008" w14:textId="77777777" w:rsidR="00F3671A" w:rsidRPr="00AB1ADA" w:rsidRDefault="00F3671A" w:rsidP="00F3671A">
      <w:pPr>
        <w:spacing w:line="340" w:lineRule="atLeast"/>
        <w:ind w:firstLineChars="100" w:firstLine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第２条（所管）</w:t>
      </w:r>
    </w:p>
    <w:p w14:paraId="76961F55" w14:textId="77777777" w:rsidR="00F3671A" w:rsidRPr="00AB1ADA" w:rsidRDefault="00F3671A" w:rsidP="00F3671A">
      <w:pPr>
        <w:spacing w:line="340" w:lineRule="atLeast"/>
        <w:ind w:leftChars="200" w:left="420" w:firstLineChars="100" w:firstLine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この規程に定める事務の取扱いは、○○市ファミリー・サポート・センター（以下、「センター」という）の所管とする。</w:t>
      </w:r>
    </w:p>
    <w:p w14:paraId="783CE434" w14:textId="77777777" w:rsidR="00F3671A" w:rsidRPr="00AB1ADA" w:rsidRDefault="00F3671A" w:rsidP="00F3671A">
      <w:pPr>
        <w:spacing w:line="340" w:lineRule="atLeast"/>
        <w:ind w:firstLineChars="100" w:firstLine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530BA77C" w14:textId="77777777" w:rsidR="00F3671A" w:rsidRPr="00AB1ADA" w:rsidRDefault="00F3671A" w:rsidP="00F3671A">
      <w:pPr>
        <w:spacing w:line="340" w:lineRule="atLeast"/>
        <w:ind w:firstLineChars="100" w:firstLine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第３条（自家用車使用許可基準）</w:t>
      </w:r>
    </w:p>
    <w:p w14:paraId="01251EFC" w14:textId="2D27A70A" w:rsidR="00F3671A" w:rsidRPr="00AB1ADA" w:rsidRDefault="00F3671A" w:rsidP="00F3671A">
      <w:pPr>
        <w:spacing w:line="340" w:lineRule="atLeast"/>
        <w:ind w:firstLineChars="300" w:firstLine="63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送迎</w:t>
      </w:r>
      <w:r w:rsidR="00324A14"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サービスの提供</w:t>
      </w:r>
      <w:r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に自家用車使用を許可する基準は、次の通りとする。</w:t>
      </w:r>
    </w:p>
    <w:p w14:paraId="08226259" w14:textId="77777777" w:rsidR="00F3671A" w:rsidRPr="00AB1ADA" w:rsidRDefault="00F3671A" w:rsidP="00F3671A">
      <w:pPr>
        <w:spacing w:line="340" w:lineRule="atLeast"/>
        <w:ind w:leftChars="200" w:left="1050" w:hangingChars="300" w:hanging="63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（1）使用する車両が提供会員自身又は提供会員家族の所有車（リース使用含む）であること。</w:t>
      </w:r>
    </w:p>
    <w:p w14:paraId="2A2397AC" w14:textId="77777777" w:rsidR="00F3671A" w:rsidRPr="00AB1ADA" w:rsidRDefault="00F3671A" w:rsidP="00F3671A">
      <w:pPr>
        <w:spacing w:line="340" w:lineRule="atLeast"/>
        <w:ind w:leftChars="200" w:left="840" w:hangingChars="200" w:hanging="42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（2）送迎距離、公共交通の有無、依頼内容等を勘案し、センターが必要と認めること。</w:t>
      </w:r>
    </w:p>
    <w:p w14:paraId="327E6E53" w14:textId="77777777" w:rsidR="00F3671A" w:rsidRPr="00AB1ADA" w:rsidRDefault="00F3671A" w:rsidP="00F3671A">
      <w:pPr>
        <w:spacing w:line="340" w:lineRule="atLeast"/>
        <w:ind w:firstLineChars="200" w:firstLine="42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（3）提供会員が直近１年間で複数回の交通事故を惹起していないこと。</w:t>
      </w:r>
    </w:p>
    <w:p w14:paraId="375B3743" w14:textId="77777777" w:rsidR="00F3671A" w:rsidRPr="00AB1ADA" w:rsidRDefault="00F3671A" w:rsidP="00F3671A">
      <w:pPr>
        <w:spacing w:line="340" w:lineRule="atLeast"/>
        <w:ind w:firstLineChars="200" w:firstLine="42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（4）車両が整備されたものであること。</w:t>
      </w:r>
    </w:p>
    <w:p w14:paraId="4163E403" w14:textId="77777777" w:rsidR="00F3671A" w:rsidRPr="00AB1ADA" w:rsidRDefault="00F3671A" w:rsidP="00F3671A">
      <w:pPr>
        <w:spacing w:line="340" w:lineRule="atLeast"/>
        <w:ind w:firstLineChars="200" w:firstLine="42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（5）次の種類の自動車保険に加入していること。</w:t>
      </w:r>
    </w:p>
    <w:p w14:paraId="302F2101" w14:textId="77777777" w:rsidR="00F3671A" w:rsidRPr="00AB1ADA" w:rsidRDefault="00F3671A" w:rsidP="00F3671A">
      <w:pPr>
        <w:spacing w:line="340" w:lineRule="atLeast"/>
        <w:ind w:firstLineChars="400" w:firstLine="84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①自動車損害賠償責任保険</w:t>
      </w:r>
    </w:p>
    <w:p w14:paraId="1B11FC02" w14:textId="77777777" w:rsidR="00F3671A" w:rsidRPr="00AB1ADA" w:rsidRDefault="00F3671A" w:rsidP="00F3671A">
      <w:pPr>
        <w:spacing w:line="340" w:lineRule="atLeast"/>
        <w:ind w:firstLineChars="400" w:firstLine="84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②自動車保険（任意保険）</w:t>
      </w:r>
    </w:p>
    <w:p w14:paraId="1BFD87A2" w14:textId="77777777" w:rsidR="00F3671A" w:rsidRPr="00AB1ADA" w:rsidRDefault="00F3671A" w:rsidP="00F3671A">
      <w:pPr>
        <w:spacing w:line="340" w:lineRule="atLeast"/>
        <w:ind w:firstLineChars="500" w:firstLine="105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・対人賠償　　無制限</w:t>
      </w:r>
    </w:p>
    <w:p w14:paraId="68492073" w14:textId="77777777" w:rsidR="00F3671A" w:rsidRPr="00AB1ADA" w:rsidRDefault="00F3671A" w:rsidP="00F3671A">
      <w:pPr>
        <w:spacing w:line="340" w:lineRule="atLeast"/>
        <w:ind w:firstLineChars="500" w:firstLine="105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・対物賠償　　無制限</w:t>
      </w:r>
    </w:p>
    <w:p w14:paraId="69E95FA4" w14:textId="77777777" w:rsidR="00F3671A" w:rsidRPr="00AB1ADA" w:rsidRDefault="00F3671A" w:rsidP="00F3671A">
      <w:pPr>
        <w:spacing w:line="34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3906FFDA" w14:textId="77777777" w:rsidR="00F3671A" w:rsidRPr="00AB1ADA" w:rsidRDefault="00F3671A" w:rsidP="00F3671A">
      <w:pPr>
        <w:spacing w:line="340" w:lineRule="atLeast"/>
        <w:ind w:firstLineChars="100" w:firstLine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第４条（自家用車使用許可申請）</w:t>
      </w:r>
    </w:p>
    <w:p w14:paraId="5C922FE6" w14:textId="77777777" w:rsidR="00F3671A" w:rsidRPr="00AB1ADA" w:rsidRDefault="00F3671A" w:rsidP="00F3671A">
      <w:pPr>
        <w:spacing w:line="340" w:lineRule="atLeast"/>
        <w:ind w:leftChars="200" w:left="420" w:firstLineChars="100" w:firstLine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送迎に自家用車を使用する提供会員は、あらかじめ自家用車使用申請書に必要事項を記入し、センターへ提出すること。</w:t>
      </w:r>
    </w:p>
    <w:p w14:paraId="6F44855C" w14:textId="77777777" w:rsidR="00F3671A" w:rsidRPr="00AB1ADA" w:rsidRDefault="00F3671A" w:rsidP="00F3671A">
      <w:pPr>
        <w:spacing w:line="340" w:lineRule="atLeast"/>
        <w:ind w:firstLineChars="300" w:firstLine="63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申請書には次のものを添付する。</w:t>
      </w:r>
    </w:p>
    <w:p w14:paraId="32BD0F76" w14:textId="77777777" w:rsidR="00F3671A" w:rsidRPr="00AB1ADA" w:rsidRDefault="00F3671A" w:rsidP="00F3671A">
      <w:pPr>
        <w:spacing w:line="340" w:lineRule="atLeast"/>
        <w:ind w:firstLineChars="300" w:firstLine="63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①自動車検査証の写</w:t>
      </w:r>
    </w:p>
    <w:p w14:paraId="1A06F138" w14:textId="77777777" w:rsidR="00F3671A" w:rsidRPr="00AB1ADA" w:rsidRDefault="00F3671A" w:rsidP="00F3671A">
      <w:pPr>
        <w:spacing w:line="340" w:lineRule="atLeast"/>
        <w:ind w:firstLineChars="300" w:firstLine="63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②加入済自動車保険証券の写</w:t>
      </w:r>
    </w:p>
    <w:p w14:paraId="5877D8CF" w14:textId="6A314160" w:rsidR="00F3671A" w:rsidRPr="00AB1ADA" w:rsidRDefault="00F3671A" w:rsidP="00F3671A">
      <w:pPr>
        <w:spacing w:line="340" w:lineRule="atLeast"/>
        <w:ind w:leftChars="100" w:left="420" w:hangingChars="100" w:hanging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２　自家用車使用許可の有効期間は１年とし、有効期間満了</w:t>
      </w:r>
      <w:r w:rsidR="002F4F36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時</w:t>
      </w:r>
      <w:r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に再申請しなければならない。</w:t>
      </w:r>
    </w:p>
    <w:p w14:paraId="08C550BF" w14:textId="77777777" w:rsidR="00F3671A" w:rsidRPr="00AB1ADA" w:rsidRDefault="00F3671A" w:rsidP="00F3671A">
      <w:pPr>
        <w:spacing w:line="34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14B7772C" w14:textId="77777777" w:rsidR="00F3671A" w:rsidRPr="00AB1ADA" w:rsidRDefault="00F3671A" w:rsidP="00F3671A">
      <w:pPr>
        <w:spacing w:line="34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5D6386E9" w14:textId="77777777" w:rsidR="00F3671A" w:rsidRPr="00AB1ADA" w:rsidRDefault="00F3671A" w:rsidP="00F3671A">
      <w:pPr>
        <w:spacing w:line="340" w:lineRule="atLeast"/>
        <w:ind w:firstLineChars="100" w:firstLine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第５条（順守事項）</w:t>
      </w:r>
    </w:p>
    <w:p w14:paraId="4E3B6DC3" w14:textId="16420E5C" w:rsidR="00F3671A" w:rsidRPr="00AB1ADA" w:rsidRDefault="00F3671A" w:rsidP="00F3671A">
      <w:pPr>
        <w:spacing w:line="340" w:lineRule="atLeast"/>
        <w:ind w:firstLineChars="300" w:firstLine="63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提供会員は、次のような運転行為</w:t>
      </w:r>
      <w:r w:rsidR="00324A14"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、禁止行為</w:t>
      </w:r>
      <w:r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をしてはならない。</w:t>
      </w:r>
    </w:p>
    <w:p w14:paraId="58EEB8DD" w14:textId="77777777" w:rsidR="00F3671A" w:rsidRPr="00AB1ADA" w:rsidRDefault="00F3671A" w:rsidP="00F3671A">
      <w:pPr>
        <w:spacing w:line="340" w:lineRule="atLeast"/>
        <w:ind w:firstLineChars="200" w:firstLine="42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（1）飲酒運転</w:t>
      </w:r>
    </w:p>
    <w:p w14:paraId="5936ED1F" w14:textId="77777777" w:rsidR="00F3671A" w:rsidRPr="00AB1ADA" w:rsidRDefault="00F3671A" w:rsidP="00F3671A">
      <w:pPr>
        <w:spacing w:line="340" w:lineRule="atLeast"/>
        <w:ind w:firstLineChars="200" w:firstLine="42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（2）速度違反運転</w:t>
      </w:r>
    </w:p>
    <w:p w14:paraId="2B339B40" w14:textId="77777777" w:rsidR="00F3671A" w:rsidRPr="00AB1ADA" w:rsidRDefault="00F3671A" w:rsidP="00F3671A">
      <w:pPr>
        <w:spacing w:line="340" w:lineRule="atLeast"/>
        <w:ind w:firstLineChars="200" w:firstLine="42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（3）過労、居眠運転</w:t>
      </w:r>
    </w:p>
    <w:p w14:paraId="75D7A9AF" w14:textId="77777777" w:rsidR="00F3671A" w:rsidRPr="00AB1ADA" w:rsidRDefault="00F3671A" w:rsidP="00F3671A">
      <w:pPr>
        <w:spacing w:line="340" w:lineRule="atLeast"/>
        <w:ind w:firstLineChars="200" w:firstLine="42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lastRenderedPageBreak/>
        <w:t>（4）駐停車違反、放置駐車</w:t>
      </w:r>
    </w:p>
    <w:p w14:paraId="6D958AB1" w14:textId="15D4786A" w:rsidR="00F3671A" w:rsidRPr="00AB1ADA" w:rsidRDefault="00F3671A" w:rsidP="00F3671A">
      <w:pPr>
        <w:spacing w:line="340" w:lineRule="atLeast"/>
        <w:ind w:firstLineChars="200" w:firstLine="42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（５）その他道路交通法で禁止されている運転</w:t>
      </w:r>
    </w:p>
    <w:p w14:paraId="131C3568" w14:textId="2DD9E125" w:rsidR="00324A14" w:rsidRPr="00AB1ADA" w:rsidRDefault="00324A14" w:rsidP="00F3671A">
      <w:pPr>
        <w:spacing w:line="340" w:lineRule="atLeast"/>
        <w:ind w:firstLineChars="200" w:firstLine="42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（６）不正請求、白タク行為</w:t>
      </w:r>
    </w:p>
    <w:p w14:paraId="1CF6ACB4" w14:textId="77777777" w:rsidR="00F3671A" w:rsidRPr="00AB1ADA" w:rsidRDefault="00F3671A" w:rsidP="00F3671A">
      <w:pPr>
        <w:spacing w:line="34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3E4C275E" w14:textId="77777777" w:rsidR="00F3671A" w:rsidRPr="00AB1ADA" w:rsidRDefault="00F3671A" w:rsidP="00F3671A">
      <w:pPr>
        <w:spacing w:line="340" w:lineRule="atLeast"/>
        <w:ind w:firstLineChars="100" w:firstLine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第６条（事故報告）</w:t>
      </w:r>
    </w:p>
    <w:p w14:paraId="0A8F20E9" w14:textId="77777777" w:rsidR="00F3671A" w:rsidRPr="00AB1ADA" w:rsidRDefault="00F3671A" w:rsidP="00F3671A">
      <w:pPr>
        <w:spacing w:line="340" w:lineRule="atLeast"/>
        <w:ind w:leftChars="200" w:left="420" w:firstLineChars="100" w:firstLine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提供会員は、交通事故が発生した場合、直ちに警察への報告等の対応をするとともに、センターへ事故内容等を詳細に報告しなければならない。</w:t>
      </w:r>
    </w:p>
    <w:p w14:paraId="2FEE435E" w14:textId="77777777" w:rsidR="00F3671A" w:rsidRPr="00AB1ADA" w:rsidRDefault="00F3671A" w:rsidP="00F3671A">
      <w:pPr>
        <w:spacing w:line="34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629B33E1" w14:textId="77777777" w:rsidR="00F3671A" w:rsidRPr="00AB1ADA" w:rsidRDefault="00F3671A" w:rsidP="00F3671A">
      <w:pPr>
        <w:spacing w:line="340" w:lineRule="atLeast"/>
        <w:ind w:firstLineChars="100" w:firstLine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第７条（事故処理）</w:t>
      </w:r>
    </w:p>
    <w:p w14:paraId="77222A8F" w14:textId="77777777" w:rsidR="00F3671A" w:rsidRPr="00AB1ADA" w:rsidRDefault="00F3671A" w:rsidP="00F3671A">
      <w:pPr>
        <w:spacing w:line="340" w:lineRule="atLeast"/>
        <w:ind w:leftChars="200" w:left="420" w:firstLineChars="100" w:firstLine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送迎で使用を許可された自家用車が、私用運転中に起こした事故については、センターは一切その責任を負わない。</w:t>
      </w:r>
    </w:p>
    <w:p w14:paraId="7851A23A" w14:textId="77777777" w:rsidR="00672BE1" w:rsidRPr="00AB1ADA" w:rsidRDefault="00672BE1" w:rsidP="00F3671A">
      <w:pPr>
        <w:spacing w:line="340" w:lineRule="atLeast"/>
        <w:ind w:leftChars="100" w:left="420" w:hangingChars="100" w:hanging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46667D5D" w14:textId="107A9945" w:rsidR="00672BE1" w:rsidRPr="00AB1ADA" w:rsidRDefault="00672BE1" w:rsidP="00F3671A">
      <w:pPr>
        <w:spacing w:line="340" w:lineRule="atLeast"/>
        <w:ind w:leftChars="100" w:left="420" w:hangingChars="100" w:hanging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第８条（移動サービス</w:t>
      </w:r>
      <w:r w:rsidR="00324A14"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事業者向け</w:t>
      </w:r>
      <w:r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自動車保険）</w:t>
      </w:r>
    </w:p>
    <w:p w14:paraId="0EA80D9D" w14:textId="5F8DC2AC" w:rsidR="00772B7C" w:rsidRPr="00AB1ADA" w:rsidRDefault="00672BE1" w:rsidP="00672BE1">
      <w:pPr>
        <w:spacing w:line="340" w:lineRule="atLeast"/>
        <w:ind w:leftChars="100" w:left="420" w:hangingChars="100" w:hanging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</w:t>
      </w:r>
      <w:r w:rsidR="00F3671A"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送迎中の賠償事故</w:t>
      </w:r>
      <w:r w:rsidR="00854037"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および自家用車の損害</w:t>
      </w:r>
      <w:r w:rsidR="00F3671A"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については、</w:t>
      </w:r>
      <w:r w:rsidR="00772B7C"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センターが加入している移動サービス</w:t>
      </w:r>
      <w:r w:rsidR="00324A14"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事業者向け</w:t>
      </w:r>
      <w:r w:rsidR="00772B7C"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自動車保険（対人賠償責任保険・対物賠償責任保険・自損事故傷害特約・対物超過修理費用補償特約）で対応することができる。</w:t>
      </w:r>
    </w:p>
    <w:p w14:paraId="74C79865" w14:textId="5602702C" w:rsidR="00F3671A" w:rsidRPr="00AB1ADA" w:rsidRDefault="00772B7C" w:rsidP="00F3671A">
      <w:pPr>
        <w:spacing w:line="340" w:lineRule="atLeast"/>
        <w:ind w:leftChars="100" w:left="420" w:hangingChars="100" w:hanging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　ただし、補償されない内容他、提供会員の希望により、会員自身で</w:t>
      </w:r>
      <w:r w:rsidR="00F3671A"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自家用車に付保した自動車保険で処理する</w:t>
      </w:r>
      <w:r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こともできる</w:t>
      </w:r>
      <w:r w:rsidR="00F3671A"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。</w:t>
      </w:r>
      <w:r w:rsidR="00960D45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※車両保険ありタイプは車両保険を記載してください。</w:t>
      </w:r>
    </w:p>
    <w:p w14:paraId="169846F9" w14:textId="07B825F4" w:rsidR="00F3671A" w:rsidRPr="00AB1ADA" w:rsidRDefault="007D5D27" w:rsidP="00672BE1">
      <w:pPr>
        <w:spacing w:line="340" w:lineRule="atLeast"/>
        <w:ind w:firstLineChars="100" w:firstLine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2</w:t>
      </w:r>
      <w:r w:rsidR="00672BE1"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移動サービス自動車保険期間は、センターと保険会社との契約期間とする。</w:t>
      </w:r>
    </w:p>
    <w:p w14:paraId="7DC6D00E" w14:textId="77777777" w:rsidR="00672BE1" w:rsidRPr="00AB1ADA" w:rsidRDefault="00672BE1" w:rsidP="00672BE1">
      <w:pPr>
        <w:spacing w:line="340" w:lineRule="atLeast"/>
        <w:ind w:firstLineChars="100" w:firstLine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6AE787BC" w14:textId="43B1B148" w:rsidR="00F3671A" w:rsidRPr="00AB1ADA" w:rsidRDefault="00F3671A" w:rsidP="00F3671A">
      <w:pPr>
        <w:spacing w:line="340" w:lineRule="atLeast"/>
        <w:ind w:firstLineChars="100" w:firstLine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第</w:t>
      </w:r>
      <w:r w:rsidR="00324A14"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９</w:t>
      </w:r>
      <w:r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条（届出の義務）</w:t>
      </w:r>
    </w:p>
    <w:p w14:paraId="4F4F29DD" w14:textId="77777777" w:rsidR="00F3671A" w:rsidRPr="00AB1ADA" w:rsidRDefault="00F3671A" w:rsidP="00F3671A">
      <w:pPr>
        <w:spacing w:line="340" w:lineRule="atLeast"/>
        <w:ind w:firstLineChars="300" w:firstLine="63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次の各号に該当したときは、すみやかに所属長に届け出なければならない。</w:t>
      </w:r>
    </w:p>
    <w:p w14:paraId="2B05D2C9" w14:textId="77777777" w:rsidR="00F3671A" w:rsidRPr="00AB1ADA" w:rsidRDefault="00F3671A" w:rsidP="00F3671A">
      <w:pPr>
        <w:spacing w:line="340" w:lineRule="atLeast"/>
        <w:ind w:firstLineChars="200" w:firstLine="42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（1）申請書の記載事項に変更があったとき</w:t>
      </w:r>
    </w:p>
    <w:p w14:paraId="19743826" w14:textId="1CFF3DDE" w:rsidR="00F3671A" w:rsidRPr="00AB1ADA" w:rsidRDefault="00F3671A" w:rsidP="00F3671A">
      <w:pPr>
        <w:spacing w:line="340" w:lineRule="atLeast"/>
        <w:ind w:firstLineChars="200" w:firstLine="42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（2）</w:t>
      </w:r>
      <w:r w:rsidR="00FC678D"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活動中に</w:t>
      </w:r>
      <w:r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、交通事故および違反を起こしたとき</w:t>
      </w:r>
    </w:p>
    <w:p w14:paraId="1A9AB617" w14:textId="77777777" w:rsidR="00F3671A" w:rsidRPr="00AB1ADA" w:rsidRDefault="00F3671A" w:rsidP="00F3671A">
      <w:pPr>
        <w:spacing w:line="340" w:lineRule="atLeast"/>
        <w:ind w:firstLineChars="200" w:firstLine="42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（3）自家用車使用をやめるとき</w:t>
      </w:r>
    </w:p>
    <w:p w14:paraId="3C48513E" w14:textId="77777777" w:rsidR="00F3671A" w:rsidRPr="00AB1ADA" w:rsidRDefault="00F3671A" w:rsidP="00F3671A">
      <w:pPr>
        <w:spacing w:line="34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3D619CE7" w14:textId="366C31FA" w:rsidR="00F3671A" w:rsidRPr="00AB1ADA" w:rsidRDefault="00F3671A" w:rsidP="00F3671A">
      <w:pPr>
        <w:spacing w:line="340" w:lineRule="atLeast"/>
        <w:ind w:firstLineChars="100" w:firstLine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第</w:t>
      </w:r>
      <w:r w:rsidR="00324A14"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10</w:t>
      </w:r>
      <w:r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条（許可の取消）</w:t>
      </w:r>
    </w:p>
    <w:p w14:paraId="64CD1A8A" w14:textId="77777777" w:rsidR="00F3671A" w:rsidRPr="00AB1ADA" w:rsidRDefault="00F3671A" w:rsidP="00F3671A">
      <w:pPr>
        <w:spacing w:line="340" w:lineRule="atLeast"/>
        <w:ind w:firstLineChars="300" w:firstLine="63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この規程に違反した場合は、今後、自家用車での送迎の活動を認めないものとする。</w:t>
      </w:r>
    </w:p>
    <w:p w14:paraId="2B800B0F" w14:textId="77777777" w:rsidR="00F3671A" w:rsidRPr="00AB1ADA" w:rsidRDefault="00F3671A" w:rsidP="00F3671A">
      <w:pPr>
        <w:spacing w:line="34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6A34F9A4" w14:textId="1240F089" w:rsidR="00F3671A" w:rsidRPr="00AB1ADA" w:rsidRDefault="00F3671A" w:rsidP="00F3671A">
      <w:pPr>
        <w:spacing w:line="340" w:lineRule="atLeast"/>
        <w:ind w:firstLineChars="100" w:firstLine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第</w:t>
      </w:r>
      <w:r w:rsidR="00324A14"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11</w:t>
      </w:r>
      <w:r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条（改正）</w:t>
      </w:r>
    </w:p>
    <w:p w14:paraId="0D59F574" w14:textId="77777777" w:rsidR="00F3671A" w:rsidRPr="00AB1ADA" w:rsidRDefault="00F3671A" w:rsidP="00F3671A">
      <w:pPr>
        <w:spacing w:line="340" w:lineRule="atLeast"/>
        <w:ind w:firstLineChars="300" w:firstLine="63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本規程中、実情にそぐわない部分が生じたときには改正する。</w:t>
      </w:r>
    </w:p>
    <w:p w14:paraId="4F2A13B2" w14:textId="77777777" w:rsidR="00F3671A" w:rsidRPr="00AB1ADA" w:rsidRDefault="00F3671A" w:rsidP="00F3671A">
      <w:pPr>
        <w:spacing w:line="34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1C42621E" w14:textId="4037FC43" w:rsidR="00F3671A" w:rsidRPr="00AB1ADA" w:rsidRDefault="00F3671A" w:rsidP="00F3671A">
      <w:pPr>
        <w:spacing w:line="340" w:lineRule="atLeast"/>
        <w:ind w:firstLineChars="100" w:firstLine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付　則　この規程は、</w:t>
      </w:r>
      <w:r w:rsidR="00FC678D"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202</w:t>
      </w:r>
      <w:r w:rsidR="00960D45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1</w:t>
      </w:r>
      <w:r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年</w:t>
      </w:r>
      <w:r w:rsidR="00FC678D"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５</w:t>
      </w:r>
      <w:r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月</w:t>
      </w:r>
      <w:r w:rsidR="00FC678D"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１</w:t>
      </w:r>
      <w:r w:rsidRPr="00AB1AD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日より施行する。</w:t>
      </w:r>
    </w:p>
    <w:p w14:paraId="39BAD332" w14:textId="77777777" w:rsidR="00F3671A" w:rsidRPr="00AB1ADA" w:rsidRDefault="00F3671A" w:rsidP="00F3671A">
      <w:pPr>
        <w:spacing w:line="340" w:lineRule="atLeast"/>
        <w:ind w:firstLineChars="100" w:firstLine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4F44E4C7" w14:textId="77777777" w:rsidR="00F3671A" w:rsidRDefault="00F3671A" w:rsidP="00F3671A">
      <w:pPr>
        <w:spacing w:line="340" w:lineRule="atLeast"/>
        <w:ind w:firstLineChars="100" w:firstLine="21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以上　</w:t>
      </w:r>
    </w:p>
    <w:sectPr w:rsidR="00F3671A" w:rsidSect="00F367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1A"/>
    <w:rsid w:val="000D402A"/>
    <w:rsid w:val="00180ACE"/>
    <w:rsid w:val="002F4F36"/>
    <w:rsid w:val="00324A14"/>
    <w:rsid w:val="0038634A"/>
    <w:rsid w:val="00672BE1"/>
    <w:rsid w:val="006B377C"/>
    <w:rsid w:val="00772B7C"/>
    <w:rsid w:val="007D5D27"/>
    <w:rsid w:val="00854037"/>
    <w:rsid w:val="00896B82"/>
    <w:rsid w:val="008A0ECB"/>
    <w:rsid w:val="008C191F"/>
    <w:rsid w:val="00960D45"/>
    <w:rsid w:val="00AB1ADA"/>
    <w:rsid w:val="00D97A29"/>
    <w:rsid w:val="00F0119A"/>
    <w:rsid w:val="00F3671A"/>
    <w:rsid w:val="00FC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15218F"/>
  <w15:chartTrackingRefBased/>
  <w15:docId w15:val="{DDFBF2E6-C16E-416A-8B18-4F69CE39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7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71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</dc:creator>
  <cp:keywords/>
  <dc:description/>
  <cp:lastModifiedBy>桃世 菅原</cp:lastModifiedBy>
  <cp:revision>3</cp:revision>
  <dcterms:created xsi:type="dcterms:W3CDTF">2024-07-23T02:35:00Z</dcterms:created>
  <dcterms:modified xsi:type="dcterms:W3CDTF">2024-08-21T05:59:00Z</dcterms:modified>
</cp:coreProperties>
</file>